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E55" w:rsidRDefault="002E7DA5" w:rsidP="002E7DA5">
      <w:pPr>
        <w:jc w:val="both"/>
      </w:pPr>
      <w:r>
        <w:t xml:space="preserve">Comprendo le preoccupazioni del consigliere </w:t>
      </w:r>
      <w:proofErr w:type="spellStart"/>
      <w:r>
        <w:t>Calamunci</w:t>
      </w:r>
      <w:proofErr w:type="spellEnd"/>
      <w:r>
        <w:t xml:space="preserve"> che evidentemente cerca di venire meno alle proprie responsabilità di Presidente della Commissione Bilancio sui temi da me sollevati e cerca di buttarla in caciara spostando la questione sulle appartenenze presenti e passate di ogni consigliere comunale e quindi anche delle mie, purtroppo però il collega </w:t>
      </w:r>
      <w:proofErr w:type="spellStart"/>
      <w:r>
        <w:t>Calamunci</w:t>
      </w:r>
      <w:proofErr w:type="spellEnd"/>
      <w:r>
        <w:t xml:space="preserve"> dovrebbe fare lo sforzo di rimanere sul tema e il tema non ha </w:t>
      </w:r>
      <w:proofErr w:type="spellStart"/>
      <w:r>
        <w:t>nula</w:t>
      </w:r>
      <w:proofErr w:type="spellEnd"/>
      <w:r>
        <w:t xml:space="preserve"> di carattere politico ma è squisitamente tecnico e contabile. </w:t>
      </w:r>
      <w:r w:rsidR="001C0E55">
        <w:t xml:space="preserve">E’ chiaro che il Presidente </w:t>
      </w:r>
      <w:proofErr w:type="spellStart"/>
      <w:r w:rsidR="001C0E55">
        <w:t>Calamunci</w:t>
      </w:r>
      <w:proofErr w:type="spellEnd"/>
      <w:r w:rsidR="001C0E55">
        <w:t xml:space="preserve"> assolve al proprio ruolo spogliandosi delle competenze dirette sul bilancio e vestendosi solo della sua appartenenza politica alla maggioranza della Sindaca Cannata ma lo invito a farsi carico della vicenda perché le possibili conseguenze di quanto da me evidenziato riguardano tutti i cittadini di Avola e non la maggioranza o l’opposizione. Io non ho alcun problema ad ammettere il fatto di aver votato i rendiconti passati, l’ho fatto perché negli anni passati le motivazioni rappresentate dagli uffici in merito al recupero delle somme iscritte nel fondo di dubbia esigibilità apparivano fondate e condivise anche dagli Enti superiori, il collega </w:t>
      </w:r>
      <w:proofErr w:type="spellStart"/>
      <w:r w:rsidR="001C0E55">
        <w:t>Calamunci</w:t>
      </w:r>
      <w:proofErr w:type="spellEnd"/>
      <w:r w:rsidR="001C0E55">
        <w:t xml:space="preserve"> è rimasto a quella fase e non si è reso conto che nel frattempo sono passati anni e le somme non sono state recuperate, da qui il mio intervento e la mia segnalazione rispetto al fatto che oggi è verosimile pensare che quelle somme non saranno mai recuperate e questa mia considerazione è stat</w:t>
      </w:r>
      <w:r w:rsidR="00915564">
        <w:t>a</w:t>
      </w:r>
      <w:r w:rsidR="001C0E55">
        <w:t xml:space="preserve"> riscontrata anche dalla Corte dei Conti che proprio nel merito di queste somme ha richiesto, prima chiarimenti e poi un confronto con i vertici del Comune di Avola che proprio oggi si sta svolgendo a Palermo presso la sede dei Magistrati.</w:t>
      </w:r>
    </w:p>
    <w:p w:rsidR="00CC7FEB" w:rsidRDefault="001C0E55" w:rsidP="002E7DA5">
      <w:pPr>
        <w:jc w:val="both"/>
      </w:pPr>
      <w:r>
        <w:t xml:space="preserve"> </w:t>
      </w:r>
      <w:r w:rsidR="00915564">
        <w:t>Concludo quindi rimandando al Capogruppo di FDI le accuse secondo le quali io sarei confuso, qui di confuso c’è soltanto lui perché nonostante la Corte dei Conti sia entrata nel merito della vicenda lui pensa di affrontare la questione contestando la mia posizione in consiglio comunale dimenticando che a fronte dei rischi ai quali sono esposti in questo momento i cittadini di Avola di sicuro la mia posizione politica è il loro ultimo pensiero.</w:t>
      </w:r>
    </w:p>
    <w:sectPr w:rsidR="00CC7FEB" w:rsidSect="00CC7FE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E7DA5"/>
    <w:rsid w:val="001C0E55"/>
    <w:rsid w:val="002E7DA5"/>
    <w:rsid w:val="006402E2"/>
    <w:rsid w:val="00915564"/>
    <w:rsid w:val="00CC7FE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FE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2E968D-B57E-4134-9CAA-616F7A01B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325</Words>
  <Characters>1856</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On.Auteri</dc:creator>
  <cp:lastModifiedBy>On.Auteri</cp:lastModifiedBy>
  <cp:revision>1</cp:revision>
  <dcterms:created xsi:type="dcterms:W3CDTF">2025-11-04T14:32:00Z</dcterms:created>
  <dcterms:modified xsi:type="dcterms:W3CDTF">2025-11-04T14:58:00Z</dcterms:modified>
</cp:coreProperties>
</file>